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</w:pPr>
      <w:bookmarkStart w:id="0" w:name="_Toc24213"/>
      <w:r>
        <w:rPr>
          <w:rFonts w:hint="eastAsia"/>
        </w:rPr>
        <w:t>招标公告</w:t>
      </w:r>
      <w:bookmarkEnd w:id="0"/>
    </w:p>
    <w:p>
      <w:pPr>
        <w:ind w:firstLine="0" w:firstLineChars="0"/>
        <w:jc w:val="center"/>
        <w:rPr>
          <w:b/>
          <w:bCs/>
          <w:sz w:val="30"/>
          <w:szCs w:val="30"/>
          <w:u w:val="single"/>
        </w:rPr>
      </w:pPr>
      <w:r>
        <w:rPr>
          <w:rFonts w:hint="eastAsia"/>
          <w:u w:val="single"/>
          <w:lang w:eastAsia="zh-CN"/>
        </w:rPr>
        <w:t>确山县水务有限公司</w:t>
      </w:r>
      <w:r>
        <w:rPr>
          <w:rFonts w:hint="eastAsia"/>
          <w:u w:val="single"/>
        </w:rPr>
        <w:t>网上营业厅系统及配套硬件设备采购项目</w:t>
      </w:r>
    </w:p>
    <w:p>
      <w:pPr>
        <w:ind w:firstLine="0" w:firstLineChars="0"/>
        <w:jc w:val="center"/>
        <w:rPr>
          <w:rFonts w:hint="eastAsia"/>
        </w:rPr>
      </w:pPr>
      <w:r>
        <w:rPr>
          <w:rFonts w:hint="eastAsia"/>
        </w:rPr>
        <w:t>招标公告</w:t>
      </w:r>
    </w:p>
    <w:p>
      <w:pPr>
        <w:ind w:firstLine="0" w:firstLineChars="0"/>
        <w:jc w:val="center"/>
        <w:rPr>
          <w:rFonts w:hint="eastAsia"/>
        </w:rPr>
      </w:pPr>
      <w:r>
        <w:rPr>
          <w:rFonts w:hint="eastAsia"/>
        </w:rPr>
        <w:t>（招标编号：</w:t>
      </w:r>
      <w:r>
        <w:rPr>
          <w:rFonts w:hint="eastAsia"/>
          <w:lang w:eastAsia="zh-CN"/>
        </w:rPr>
        <w:t>确水务邀招</w:t>
      </w:r>
      <w:r>
        <w:rPr>
          <w:rFonts w:hint="eastAsia"/>
          <w:lang w:val="en-US" w:eastAsia="zh-CN"/>
        </w:rPr>
        <w:t>03</w:t>
      </w:r>
      <w:r>
        <w:rPr>
          <w:rFonts w:hint="eastAsia"/>
        </w:rPr>
        <w:t>）</w:t>
      </w:r>
    </w:p>
    <w:p>
      <w:pPr>
        <w:ind w:firstLine="0" w:firstLineChars="0"/>
        <w:jc w:val="center"/>
        <w:rPr>
          <w:rFonts w:hint="eastAsia"/>
        </w:rPr>
      </w:pPr>
      <w:bookmarkStart w:id="13" w:name="_GoBack"/>
      <w:bookmarkEnd w:id="13"/>
    </w:p>
    <w:p>
      <w:pPr>
        <w:pStyle w:val="3"/>
      </w:pPr>
      <w:bookmarkStart w:id="1" w:name="_Toc7769"/>
      <w:r>
        <w:rPr>
          <w:rFonts w:hint="eastAsia"/>
        </w:rPr>
        <w:t>一、招标条件</w:t>
      </w:r>
      <w:bookmarkEnd w:id="1"/>
    </w:p>
    <w:p>
      <w:r>
        <w:rPr>
          <w:rFonts w:hint="eastAsia"/>
        </w:rPr>
        <w:t>本</w:t>
      </w:r>
      <w:r>
        <w:rPr>
          <w:rFonts w:hint="eastAsia"/>
          <w:u w:val="none"/>
        </w:rPr>
        <w:t>项目</w:t>
      </w:r>
      <w:r>
        <w:rPr>
          <w:rFonts w:hint="eastAsia"/>
          <w:u w:val="single"/>
          <w:lang w:eastAsia="zh-CN"/>
        </w:rPr>
        <w:t>确山县水务有限公司</w:t>
      </w:r>
      <w:r>
        <w:rPr>
          <w:rFonts w:hint="eastAsia"/>
          <w:u w:val="single"/>
        </w:rPr>
        <w:t xml:space="preserve">网上营业厅系统及配套硬件设备采购 </w:t>
      </w:r>
      <w:r>
        <w:rPr>
          <w:rFonts w:hint="eastAsia"/>
        </w:rPr>
        <w:t>已由项目审批/核准/备案机关批准，项目资金来源为</w:t>
      </w:r>
      <w:r>
        <w:rPr>
          <w:rFonts w:hint="eastAsia"/>
          <w:u w:val="single"/>
        </w:rPr>
        <w:t>自筹</w:t>
      </w:r>
      <w:r>
        <w:rPr>
          <w:rFonts w:hint="eastAsia"/>
        </w:rPr>
        <w:t>，招标人为</w:t>
      </w:r>
      <w:r>
        <w:rPr>
          <w:rFonts w:hint="eastAsia"/>
          <w:u w:val="single"/>
          <w:lang w:eastAsia="zh-CN"/>
        </w:rPr>
        <w:t>确山县水务</w:t>
      </w:r>
      <w:r>
        <w:rPr>
          <w:rFonts w:hint="eastAsia"/>
          <w:u w:val="single"/>
        </w:rPr>
        <w:t>有限公司</w:t>
      </w:r>
      <w:r>
        <w:rPr>
          <w:rFonts w:hint="eastAsia"/>
        </w:rPr>
        <w:t>。本项目已具备招标条件，现招标方式为</w:t>
      </w:r>
      <w:r>
        <w:rPr>
          <w:rFonts w:hint="eastAsia"/>
          <w:u w:val="single"/>
        </w:rPr>
        <w:t>公开招标</w:t>
      </w:r>
      <w:r>
        <w:rPr>
          <w:rFonts w:hint="eastAsia"/>
        </w:rPr>
        <w:t>。</w:t>
      </w:r>
    </w:p>
    <w:p>
      <w:pPr>
        <w:pStyle w:val="3"/>
        <w:rPr>
          <w:color w:val="FF0000"/>
        </w:rPr>
      </w:pPr>
      <w:bookmarkStart w:id="2" w:name="_Toc11316"/>
      <w:r>
        <w:rPr>
          <w:rFonts w:hint="eastAsia"/>
        </w:rPr>
        <w:t>二、</w:t>
      </w:r>
      <w:r>
        <w:rPr>
          <w:rFonts w:hint="eastAsia"/>
          <w:color w:val="FF0000"/>
        </w:rPr>
        <w:t>项目概况和招标范围</w:t>
      </w:r>
      <w:bookmarkEnd w:id="2"/>
    </w:p>
    <w:p>
      <w:pPr>
        <w:rPr>
          <w:color w:val="FF0000"/>
        </w:rPr>
      </w:pPr>
      <w:r>
        <w:rPr>
          <w:rFonts w:hint="eastAsia"/>
          <w:color w:val="FF0000"/>
          <w:lang w:eastAsia="zh-CN"/>
        </w:rPr>
        <w:t>项目资金控制价</w:t>
      </w:r>
      <w:r>
        <w:rPr>
          <w:rFonts w:hint="eastAsia"/>
          <w:color w:val="FF0000"/>
        </w:rPr>
        <w:t>：</w:t>
      </w:r>
      <w:r>
        <w:rPr>
          <w:rFonts w:hint="eastAsia"/>
          <w:color w:val="FF0000"/>
          <w:lang w:val="en-US" w:eastAsia="zh-CN"/>
        </w:rPr>
        <w:t>35</w:t>
      </w:r>
      <w:r>
        <w:rPr>
          <w:rFonts w:hint="eastAsia"/>
          <w:color w:val="FF0000"/>
        </w:rPr>
        <w:t>万</w:t>
      </w:r>
    </w:p>
    <w:p>
      <w:pPr>
        <w:rPr>
          <w:color w:val="FF0000"/>
        </w:rPr>
      </w:pPr>
      <w:r>
        <w:rPr>
          <w:rFonts w:hint="eastAsia"/>
          <w:color w:val="FF0000"/>
        </w:rPr>
        <w:t>招标范围：本招标项目划分为</w:t>
      </w:r>
      <w:r>
        <w:rPr>
          <w:rFonts w:hint="eastAsia"/>
          <w:color w:val="FF0000"/>
          <w:u w:val="single"/>
        </w:rPr>
        <w:t>1</w:t>
      </w:r>
      <w:r>
        <w:rPr>
          <w:rFonts w:hint="eastAsia"/>
          <w:color w:val="FF0000"/>
        </w:rPr>
        <w:t>个标段，本次招标为其中的：</w:t>
      </w:r>
    </w:p>
    <w:p>
      <w:pPr>
        <w:rPr>
          <w:rFonts w:hint="eastAsia" w:ascii="Arial"/>
          <w:bCs/>
          <w:color w:val="FF0000"/>
          <w:u w:val="single"/>
        </w:rPr>
      </w:pPr>
      <w:r>
        <w:rPr>
          <w:rFonts w:hint="eastAsia"/>
          <w:color w:val="FF0000"/>
          <w:u w:val="single"/>
        </w:rPr>
        <w:t>（001）</w:t>
      </w:r>
      <w:r>
        <w:rPr>
          <w:rFonts w:hint="eastAsia"/>
          <w:color w:val="FF0000"/>
          <w:u w:val="single"/>
          <w:lang w:eastAsia="zh-CN"/>
        </w:rPr>
        <w:t>确山县水务有限公司</w:t>
      </w:r>
      <w:r>
        <w:rPr>
          <w:rFonts w:hint="eastAsia"/>
          <w:color w:val="FF0000"/>
          <w:u w:val="single"/>
        </w:rPr>
        <w:t>网上营业厅系统及配套硬件设备（</w:t>
      </w:r>
      <w:r>
        <w:rPr>
          <w:rFonts w:hint="eastAsia"/>
          <w:color w:val="FF0000"/>
          <w:u w:val="single"/>
          <w:lang w:eastAsia="zh-CN"/>
        </w:rPr>
        <w:t>电子合同签约设备</w:t>
      </w:r>
      <w:r>
        <w:rPr>
          <w:rFonts w:hint="eastAsia"/>
          <w:color w:val="FF0000"/>
          <w:u w:val="single"/>
        </w:rPr>
        <w:t>）采购</w:t>
      </w:r>
      <w:r>
        <w:rPr>
          <w:rFonts w:hint="eastAsia"/>
          <w:color w:val="FF0000"/>
        </w:rPr>
        <w:t>。</w:t>
      </w:r>
    </w:p>
    <w:p>
      <w:pPr>
        <w:pStyle w:val="3"/>
        <w:numPr>
          <w:ilvl w:val="0"/>
          <w:numId w:val="2"/>
        </w:numPr>
      </w:pPr>
      <w:bookmarkStart w:id="3" w:name="_Toc11103"/>
      <w:r>
        <w:rPr>
          <w:rFonts w:hint="eastAsia"/>
        </w:rPr>
        <w:t>投标人资格要求</w:t>
      </w:r>
      <w:bookmarkEnd w:id="3"/>
    </w:p>
    <w:p>
      <w:pPr>
        <w:spacing w:line="360" w:lineRule="auto"/>
        <w:rPr>
          <w:rFonts w:ascii="宋体" w:hAnsi="宋体" w:cs="Arial"/>
        </w:rPr>
      </w:pPr>
      <w:r>
        <w:rPr>
          <w:rFonts w:hint="eastAsia" w:ascii="宋体" w:hAnsi="宋体" w:cs="Arial"/>
        </w:rPr>
        <w:t>投标人资格要求：</w:t>
      </w:r>
    </w:p>
    <w:p>
      <w:pPr>
        <w:numPr>
          <w:ilvl w:val="0"/>
          <w:numId w:val="3"/>
        </w:numPr>
        <w:spacing w:line="360" w:lineRule="auto"/>
        <w:rPr>
          <w:rFonts w:ascii="宋体" w:hAnsi="宋体" w:cs="Arial"/>
        </w:rPr>
      </w:pPr>
      <w:r>
        <w:rPr>
          <w:rFonts w:hint="eastAsia" w:ascii="宋体" w:hAnsi="宋体" w:cs="Arial"/>
        </w:rPr>
        <w:t>具有独立法人资格，招标内容在其营业执照的经营范围内，提供标注有“统一社会信用代码”的三证合一的营业执照（副本）。（提供复印件加盖公章）</w:t>
      </w:r>
    </w:p>
    <w:p>
      <w:pPr>
        <w:numPr>
          <w:ilvl w:val="0"/>
          <w:numId w:val="3"/>
        </w:numPr>
        <w:spacing w:line="360" w:lineRule="auto"/>
        <w:rPr>
          <w:rFonts w:ascii="宋体" w:hAnsi="宋体" w:cs="Arial"/>
        </w:rPr>
      </w:pPr>
      <w:r>
        <w:rPr>
          <w:rFonts w:hint="eastAsia" w:ascii="宋体" w:hAnsi="宋体" w:cs="Arial"/>
        </w:rPr>
        <w:t>提供ISO9001质量管理体系认证证书。（提供复印件加盖公章）</w:t>
      </w:r>
    </w:p>
    <w:p>
      <w:pPr>
        <w:spacing w:line="360" w:lineRule="auto"/>
        <w:rPr>
          <w:rFonts w:ascii="宋体" w:hAnsi="宋体" w:cs="Arial"/>
        </w:rPr>
      </w:pPr>
      <w:r>
        <w:rPr>
          <w:rFonts w:hint="eastAsia" w:ascii="宋体" w:hAnsi="宋体" w:cs="宋体"/>
          <w:bCs/>
          <w:kern w:val="0"/>
        </w:rPr>
        <w:t>3</w:t>
      </w:r>
      <w:r>
        <w:rPr>
          <w:rFonts w:hint="eastAsia" w:ascii="宋体" w:hAnsi="宋体" w:cs="Arial"/>
        </w:rPr>
        <w:t>、投标人的财务和经营状况良好，具备履行合同能力，近三年内无不良经营行为，提供近</w:t>
      </w:r>
      <w:r>
        <w:rPr>
          <w:rFonts w:hint="eastAsia" w:ascii="宋体" w:hAnsi="宋体" w:cs="Arial"/>
          <w:lang w:eastAsia="zh-CN"/>
        </w:rPr>
        <w:t>一</w:t>
      </w:r>
      <w:r>
        <w:rPr>
          <w:rFonts w:hint="eastAsia" w:ascii="宋体" w:hAnsi="宋体" w:cs="Arial"/>
        </w:rPr>
        <w:t>年(201</w:t>
      </w:r>
      <w:r>
        <w:rPr>
          <w:rFonts w:hint="eastAsia" w:ascii="宋体" w:hAnsi="宋体" w:cs="Arial"/>
          <w:lang w:val="en-US" w:eastAsia="zh-CN"/>
        </w:rPr>
        <w:t>9</w:t>
      </w:r>
      <w:r>
        <w:rPr>
          <w:rFonts w:hint="eastAsia" w:ascii="宋体" w:hAnsi="宋体" w:cs="Arial"/>
        </w:rPr>
        <w:t>年)的经第三方审计的财务报表审计报告。（提供复印件加盖公章）</w:t>
      </w:r>
    </w:p>
    <w:p>
      <w:pPr>
        <w:spacing w:line="360" w:lineRule="auto"/>
        <w:rPr>
          <w:rFonts w:hint="eastAsia" w:ascii="宋体" w:hAnsi="宋体" w:cs="Arial"/>
        </w:rPr>
      </w:pPr>
      <w:r>
        <w:rPr>
          <w:rFonts w:hint="eastAsia" w:ascii="宋体" w:hAnsi="宋体" w:cs="宋体"/>
          <w:bCs/>
          <w:kern w:val="0"/>
        </w:rPr>
        <w:t>4</w:t>
      </w:r>
      <w:r>
        <w:rPr>
          <w:rFonts w:hint="eastAsia" w:ascii="宋体" w:hAnsi="宋体" w:cs="Arial"/>
        </w:rPr>
        <w:t>、提供投标人2017年</w:t>
      </w:r>
      <w:r>
        <w:rPr>
          <w:rFonts w:hint="eastAsia" w:ascii="宋体" w:hAnsi="宋体" w:cs="Arial"/>
          <w:lang w:val="en-US" w:eastAsia="zh-CN"/>
        </w:rPr>
        <w:t>10</w:t>
      </w:r>
      <w:r>
        <w:rPr>
          <w:rFonts w:hint="eastAsia" w:ascii="宋体" w:hAnsi="宋体" w:cs="Arial"/>
        </w:rPr>
        <w:t>月1日至今（以合同签订日期为准）</w:t>
      </w:r>
      <w:r>
        <w:rPr>
          <w:rFonts w:hint="eastAsia" w:ascii="宋体" w:hAnsi="宋体" w:cs="宋体"/>
          <w:szCs w:val="21"/>
        </w:rPr>
        <w:t>与本次招标软件系统相同或类似的自来水公司业绩证明</w:t>
      </w:r>
      <w:r>
        <w:rPr>
          <w:rFonts w:hint="eastAsia" w:ascii="宋体" w:hAnsi="宋体" w:cs="Arial"/>
        </w:rPr>
        <w:t>。</w:t>
      </w:r>
      <w:r>
        <w:rPr>
          <w:rFonts w:hint="eastAsia" w:ascii="宋体" w:hAnsi="宋体" w:cs="宋体"/>
          <w:szCs w:val="21"/>
        </w:rPr>
        <w:t>（合同金额为人民币</w:t>
      </w:r>
      <w:r>
        <w:rPr>
          <w:rFonts w:hint="eastAsia" w:ascii="宋体" w:hAnsi="宋体" w:cs="宋体"/>
          <w:szCs w:val="21"/>
          <w:lang w:val="en-US" w:eastAsia="zh-CN"/>
        </w:rPr>
        <w:t>35</w:t>
      </w:r>
      <w:r>
        <w:rPr>
          <w:rFonts w:hint="eastAsia" w:ascii="宋体" w:hAnsi="宋体" w:cs="宋体"/>
          <w:szCs w:val="21"/>
        </w:rPr>
        <w:t>万元及以上</w:t>
      </w:r>
      <w:r>
        <w:rPr>
          <w:rFonts w:hint="eastAsia" w:ascii="宋体" w:hAnsi="宋体" w:cs="宋体"/>
          <w:szCs w:val="21"/>
          <w:lang w:eastAsia="zh-CN"/>
        </w:rPr>
        <w:t>网厅</w:t>
      </w:r>
      <w:r>
        <w:rPr>
          <w:rFonts w:hint="eastAsia" w:ascii="宋体" w:hAnsi="宋体" w:cs="宋体"/>
          <w:szCs w:val="21"/>
        </w:rPr>
        <w:t>系统项目且为类似自来水公司</w:t>
      </w:r>
      <w:r>
        <w:rPr>
          <w:rFonts w:hint="eastAsia" w:ascii="宋体" w:hAnsi="宋体" w:cs="宋体"/>
          <w:szCs w:val="21"/>
          <w:lang w:eastAsia="zh-CN"/>
        </w:rPr>
        <w:t>网厅</w:t>
      </w:r>
      <w:r>
        <w:rPr>
          <w:rFonts w:hint="eastAsia" w:ascii="宋体" w:hAnsi="宋体" w:cs="宋体"/>
          <w:szCs w:val="21"/>
        </w:rPr>
        <w:t>业绩，所有业绩提供合同复印件或中标通知书复印件加盖公章，原件备查。 ）</w:t>
      </w:r>
    </w:p>
    <w:p>
      <w:pPr>
        <w:spacing w:line="360" w:lineRule="auto"/>
        <w:rPr>
          <w:rFonts w:ascii="宋体" w:hAnsi="宋体" w:cs="Arial"/>
        </w:rPr>
      </w:pPr>
      <w:r>
        <w:rPr>
          <w:rFonts w:hint="eastAsia" w:ascii="宋体" w:hAnsi="宋体" w:cs="Arial"/>
        </w:rPr>
        <w:t>5、投标人应提供法定代表人授权委托书原件。</w:t>
      </w:r>
    </w:p>
    <w:p>
      <w:pPr>
        <w:spacing w:line="360" w:lineRule="auto"/>
        <w:rPr>
          <w:rFonts w:ascii="宋体" w:hAnsi="宋体" w:cs="Arial"/>
        </w:rPr>
      </w:pPr>
      <w:r>
        <w:rPr>
          <w:rFonts w:hint="eastAsia" w:ascii="宋体" w:hAnsi="宋体" w:cs="Arial"/>
        </w:rPr>
        <w:t>本项目</w:t>
      </w:r>
      <w:r>
        <w:rPr>
          <w:rFonts w:hint="eastAsia" w:ascii="宋体" w:hAnsi="宋体" w:cs="Arial"/>
          <w:u w:val="single"/>
        </w:rPr>
        <w:t>不允许</w:t>
      </w:r>
      <w:r>
        <w:rPr>
          <w:rFonts w:hint="eastAsia" w:ascii="宋体" w:hAnsi="宋体" w:cs="Arial"/>
        </w:rPr>
        <w:t>联合体投标。</w:t>
      </w:r>
    </w:p>
    <w:p>
      <w:pPr>
        <w:pStyle w:val="3"/>
      </w:pPr>
      <w:bookmarkStart w:id="4" w:name="_Toc17175"/>
      <w:r>
        <w:rPr>
          <w:rFonts w:hint="eastAsia"/>
        </w:rPr>
        <w:t>四、招标文件的获取</w:t>
      </w:r>
      <w:bookmarkEnd w:id="4"/>
    </w:p>
    <w:p>
      <w:r>
        <w:rPr>
          <w:rFonts w:hint="eastAsia"/>
        </w:rPr>
        <w:t>获取时间：从</w:t>
      </w:r>
      <w:r>
        <w:rPr>
          <w:rFonts w:hint="eastAsia"/>
          <w:u w:val="single"/>
        </w:rPr>
        <w:t>2020</w:t>
      </w:r>
      <w:r>
        <w:rPr>
          <w:rFonts w:hint="eastAsia"/>
        </w:rPr>
        <w:t>年</w:t>
      </w:r>
      <w:r>
        <w:rPr>
          <w:rFonts w:hint="eastAsia"/>
          <w:u w:val="single"/>
          <w:lang w:val="en-US" w:eastAsia="zh-CN"/>
        </w:rPr>
        <w:t>11</w:t>
      </w:r>
      <w:r>
        <w:rPr>
          <w:rFonts w:hint="eastAsia"/>
        </w:rPr>
        <w:t>月</w:t>
      </w:r>
      <w:r>
        <w:rPr>
          <w:rFonts w:hint="eastAsia"/>
          <w:u w:val="single"/>
          <w:lang w:val="en-US" w:eastAsia="zh-CN"/>
        </w:rPr>
        <w:t>11</w:t>
      </w:r>
      <w:r>
        <w:rPr>
          <w:rFonts w:hint="eastAsia"/>
        </w:rPr>
        <w:t>日</w:t>
      </w:r>
      <w:r>
        <w:rPr>
          <w:rFonts w:hint="eastAsia"/>
          <w:u w:val="single"/>
        </w:rPr>
        <w:t>9</w:t>
      </w:r>
      <w:r>
        <w:rPr>
          <w:rFonts w:hint="eastAsia"/>
        </w:rPr>
        <w:t>时</w:t>
      </w:r>
      <w:r>
        <w:rPr>
          <w:rFonts w:hint="eastAsia"/>
          <w:u w:val="single"/>
        </w:rPr>
        <w:t>00</w:t>
      </w:r>
      <w:r>
        <w:rPr>
          <w:rFonts w:hint="eastAsia"/>
        </w:rPr>
        <w:t>分到</w:t>
      </w:r>
      <w:r>
        <w:rPr>
          <w:rFonts w:hint="eastAsia"/>
          <w:u w:val="single"/>
        </w:rPr>
        <w:t>2020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13</w:t>
      </w:r>
      <w:r>
        <w:rPr>
          <w:rFonts w:hint="eastAsia"/>
        </w:rPr>
        <w:t>日</w:t>
      </w:r>
      <w:r>
        <w:rPr>
          <w:rFonts w:hint="eastAsia"/>
          <w:u w:val="single"/>
        </w:rPr>
        <w:t>17</w:t>
      </w:r>
      <w:r>
        <w:rPr>
          <w:rFonts w:hint="eastAsia"/>
        </w:rPr>
        <w:t>时</w:t>
      </w:r>
      <w:r>
        <w:rPr>
          <w:rFonts w:hint="eastAsia"/>
          <w:u w:val="single"/>
        </w:rPr>
        <w:t>00</w:t>
      </w:r>
      <w:r>
        <w:rPr>
          <w:rFonts w:hint="eastAsia"/>
        </w:rPr>
        <w:t>分</w:t>
      </w:r>
    </w:p>
    <w:p>
      <w:r>
        <w:rPr>
          <w:rFonts w:hint="eastAsia"/>
        </w:rPr>
        <w:t xml:space="preserve">获取方式： </w:t>
      </w:r>
    </w:p>
    <w:p>
      <w:pPr>
        <w:rPr>
          <w:rFonts w:ascii="宋体" w:hAnsi="宋体"/>
        </w:rPr>
      </w:pPr>
      <w:r>
        <w:rPr>
          <w:rFonts w:hint="eastAsia" w:ascii="宋体" w:hAnsi="宋体"/>
        </w:rPr>
        <w:t>（一）参加投标者，请于</w:t>
      </w:r>
      <w:r>
        <w:rPr>
          <w:rFonts w:hint="eastAsia" w:ascii="宋体" w:hAnsi="宋体"/>
          <w:lang w:eastAsia="zh-CN"/>
        </w:rPr>
        <w:t>收取邀标函</w:t>
      </w:r>
      <w:r>
        <w:rPr>
          <w:rFonts w:hint="eastAsia" w:ascii="宋体" w:hAnsi="宋体"/>
        </w:rPr>
        <w:t>获取</w:t>
      </w:r>
      <w:r>
        <w:rPr>
          <w:rFonts w:hint="eastAsia" w:ascii="宋体" w:hAnsi="宋体"/>
          <w:lang w:eastAsia="zh-CN"/>
        </w:rPr>
        <w:t>招标文件。</w:t>
      </w:r>
    </w:p>
    <w:p>
      <w:pPr>
        <w:pStyle w:val="3"/>
      </w:pPr>
      <w:bookmarkStart w:id="5" w:name="_Toc19956"/>
      <w:r>
        <w:rPr>
          <w:rFonts w:hint="eastAsia"/>
        </w:rPr>
        <w:t>五、投标文件的递交</w:t>
      </w:r>
      <w:bookmarkEnd w:id="5"/>
    </w:p>
    <w:p>
      <w:pPr>
        <w:adjustRightInd w:val="0"/>
        <w:snapToGrid w:val="0"/>
        <w:spacing w:line="400" w:lineRule="exact"/>
        <w:rPr>
          <w:rFonts w:hint="eastAsia" w:eastAsia="宋体"/>
          <w:lang w:eastAsia="zh-CN"/>
        </w:rPr>
      </w:pPr>
      <w:r>
        <w:rPr>
          <w:rFonts w:hint="eastAsia"/>
        </w:rPr>
        <w:t>递交方式：</w:t>
      </w:r>
      <w:r>
        <w:rPr>
          <w:rFonts w:hint="eastAsia"/>
          <w:lang w:eastAsia="zh-CN"/>
        </w:rPr>
        <w:t>现场递交，递交确山县水务有限公司四楼会议室</w:t>
      </w:r>
    </w:p>
    <w:p>
      <w:r>
        <w:rPr>
          <w:rFonts w:hint="eastAsia"/>
        </w:rPr>
        <w:t>递交时间：</w:t>
      </w:r>
      <w:r>
        <w:rPr>
          <w:rFonts w:hint="eastAsia"/>
          <w:u w:val="single"/>
        </w:rPr>
        <w:t>2020</w:t>
      </w:r>
      <w:r>
        <w:rPr>
          <w:rFonts w:hint="eastAsia"/>
        </w:rPr>
        <w:t>年</w:t>
      </w:r>
      <w:r>
        <w:rPr>
          <w:rFonts w:hint="eastAsia"/>
          <w:u w:val="single"/>
          <w:lang w:val="en-US" w:eastAsia="zh-CN"/>
        </w:rPr>
        <w:t>11</w:t>
      </w:r>
      <w:r>
        <w:rPr>
          <w:rFonts w:hint="eastAsia"/>
        </w:rPr>
        <w:t>月</w:t>
      </w:r>
      <w:r>
        <w:rPr>
          <w:rFonts w:hint="eastAsia"/>
          <w:u w:val="single"/>
          <w:lang w:val="en-US" w:eastAsia="zh-CN"/>
        </w:rPr>
        <w:t>20</w:t>
      </w:r>
      <w:r>
        <w:rPr>
          <w:rFonts w:hint="eastAsia"/>
        </w:rPr>
        <w:t>日</w:t>
      </w:r>
      <w:r>
        <w:rPr>
          <w:rFonts w:hint="eastAsia"/>
          <w:u w:val="single"/>
          <w:lang w:val="en-US" w:eastAsia="zh-CN"/>
        </w:rPr>
        <w:t>9</w:t>
      </w:r>
      <w:r>
        <w:rPr>
          <w:rFonts w:hint="eastAsia"/>
        </w:rPr>
        <w:t>时</w:t>
      </w:r>
      <w:r>
        <w:rPr>
          <w:rFonts w:hint="eastAsia"/>
          <w:u w:val="single"/>
        </w:rPr>
        <w:t>00</w:t>
      </w:r>
      <w:r>
        <w:rPr>
          <w:rFonts w:hint="eastAsia"/>
        </w:rPr>
        <w:t>分之前需送达以下地址，过期到达的不予接受</w:t>
      </w:r>
    </w:p>
    <w:p>
      <w:pPr>
        <w:adjustRightInd w:val="0"/>
        <w:snapToGrid w:val="0"/>
        <w:spacing w:line="400" w:lineRule="exact"/>
      </w:pPr>
      <w:r>
        <w:rPr>
          <w:rFonts w:hint="eastAsia"/>
        </w:rPr>
        <w:t>地址：</w:t>
      </w:r>
    </w:p>
    <w:p>
      <w:pPr>
        <w:pStyle w:val="3"/>
      </w:pPr>
      <w:bookmarkStart w:id="6" w:name="_Toc16956"/>
      <w:r>
        <w:rPr>
          <w:rFonts w:hint="eastAsia"/>
        </w:rPr>
        <w:t>六、开标时间及地点</w:t>
      </w:r>
      <w:bookmarkEnd w:id="6"/>
    </w:p>
    <w:p>
      <w:r>
        <w:rPr>
          <w:rFonts w:hint="eastAsia"/>
        </w:rPr>
        <w:t>开标时间：</w:t>
      </w:r>
      <w:r>
        <w:rPr>
          <w:rFonts w:hint="eastAsia"/>
          <w:u w:val="single"/>
        </w:rPr>
        <w:t>2020</w:t>
      </w:r>
      <w:r>
        <w:rPr>
          <w:rFonts w:hint="eastAsia"/>
        </w:rPr>
        <w:t>年</w:t>
      </w:r>
      <w:r>
        <w:rPr>
          <w:rFonts w:hint="eastAsia"/>
          <w:u w:val="single"/>
          <w:lang w:val="en-US" w:eastAsia="zh-CN"/>
        </w:rPr>
        <w:t>11</w:t>
      </w:r>
      <w:r>
        <w:rPr>
          <w:rFonts w:hint="eastAsia"/>
        </w:rPr>
        <w:t>月</w:t>
      </w:r>
      <w:r>
        <w:rPr>
          <w:rFonts w:hint="eastAsia"/>
          <w:u w:val="single"/>
          <w:lang w:val="en-US" w:eastAsia="zh-CN"/>
        </w:rPr>
        <w:t>20</w:t>
      </w:r>
      <w:r>
        <w:rPr>
          <w:rFonts w:hint="eastAsia"/>
        </w:rPr>
        <w:t>日</w:t>
      </w:r>
      <w:r>
        <w:rPr>
          <w:rFonts w:hint="eastAsia"/>
          <w:u w:val="single"/>
          <w:lang w:val="en-US" w:eastAsia="zh-CN"/>
        </w:rPr>
        <w:t>9</w:t>
      </w:r>
      <w:r>
        <w:rPr>
          <w:rFonts w:hint="eastAsia"/>
        </w:rPr>
        <w:t>时</w:t>
      </w:r>
      <w:r>
        <w:rPr>
          <w:rFonts w:hint="eastAsia"/>
          <w:u w:val="single"/>
        </w:rPr>
        <w:t>00</w:t>
      </w:r>
      <w:r>
        <w:rPr>
          <w:rFonts w:hint="eastAsia"/>
        </w:rPr>
        <w:t>分</w:t>
      </w:r>
    </w:p>
    <w:p>
      <w:pPr>
        <w:adjustRightInd w:val="0"/>
        <w:snapToGrid w:val="0"/>
        <w:spacing w:line="400" w:lineRule="exact"/>
        <w:rPr>
          <w:rFonts w:hint="eastAsia" w:eastAsia="宋体"/>
          <w:lang w:eastAsia="zh-CN"/>
        </w:rPr>
      </w:pPr>
      <w:r>
        <w:rPr>
          <w:rFonts w:hint="eastAsia"/>
        </w:rPr>
        <w:t>开标地点：</w:t>
      </w:r>
      <w:r>
        <w:rPr>
          <w:rFonts w:hint="eastAsia"/>
          <w:lang w:eastAsia="zh-CN"/>
        </w:rPr>
        <w:t>确山县水务有限公司四楼会议室</w:t>
      </w:r>
    </w:p>
    <w:p>
      <w:pPr>
        <w:pStyle w:val="3"/>
        <w:rPr>
          <w:color w:val="FF0000"/>
        </w:rPr>
      </w:pPr>
      <w:bookmarkStart w:id="7" w:name="_Toc17914"/>
      <w:r>
        <w:rPr>
          <w:rFonts w:hint="eastAsia"/>
          <w:color w:val="FF0000"/>
        </w:rPr>
        <w:t>七、</w:t>
      </w:r>
      <w:bookmarkEnd w:id="7"/>
      <w:bookmarkStart w:id="8" w:name="_Toc503982942"/>
      <w:bookmarkStart w:id="9" w:name="_Toc506205204"/>
      <w:bookmarkStart w:id="10" w:name="_Toc12289"/>
      <w:r>
        <w:rPr>
          <w:rFonts w:hint="eastAsia"/>
          <w:color w:val="FF0000"/>
        </w:rPr>
        <w:t>发布公告的媒介</w:t>
      </w:r>
      <w:bookmarkEnd w:id="8"/>
      <w:bookmarkEnd w:id="9"/>
      <w:bookmarkEnd w:id="10"/>
    </w:p>
    <w:p>
      <w:pPr>
        <w:rPr>
          <w:color w:val="FF0000"/>
        </w:rPr>
      </w:pPr>
      <w:r>
        <w:rPr>
          <w:rFonts w:hint="eastAsia"/>
          <w:color w:val="FF0000"/>
        </w:rPr>
        <w:t>本次招标公告同时在</w:t>
      </w:r>
      <w:r>
        <w:rPr>
          <w:rFonts w:hint="eastAsia"/>
          <w:color w:val="FF0000"/>
          <w:u w:val="single"/>
          <w:lang w:eastAsia="zh-CN"/>
        </w:rPr>
        <w:t>确山县水务有限公司网站</w:t>
      </w:r>
      <w:r>
        <w:rPr>
          <w:rFonts w:hint="eastAsia"/>
          <w:color w:val="FF0000"/>
        </w:rPr>
        <w:t>上发布。</w:t>
      </w:r>
    </w:p>
    <w:p>
      <w:pPr>
        <w:pStyle w:val="3"/>
      </w:pPr>
      <w:bookmarkStart w:id="11" w:name="_Toc31599"/>
      <w:r>
        <w:rPr>
          <w:rFonts w:hint="eastAsia"/>
        </w:rPr>
        <w:t>八、监督部门</w:t>
      </w:r>
      <w:bookmarkEnd w:id="11"/>
    </w:p>
    <w:p>
      <w:r>
        <w:rPr>
          <w:rFonts w:hint="eastAsia"/>
        </w:rPr>
        <w:t>本招标项目的监督部门为</w:t>
      </w:r>
      <w:r>
        <w:rPr>
          <w:rFonts w:hint="eastAsia"/>
          <w:u w:val="single"/>
          <w:lang w:eastAsia="zh-CN"/>
        </w:rPr>
        <w:t>确山县水务有限公司</w:t>
      </w:r>
      <w:r>
        <w:rPr>
          <w:rFonts w:hint="eastAsia"/>
        </w:rPr>
        <w:t>。</w:t>
      </w:r>
    </w:p>
    <w:p>
      <w:pPr>
        <w:pStyle w:val="3"/>
      </w:pPr>
      <w:bookmarkStart w:id="12" w:name="_Toc12723"/>
      <w:r>
        <w:rPr>
          <w:rFonts w:hint="eastAsia"/>
        </w:rPr>
        <w:t>九、联系方式</w:t>
      </w:r>
      <w:bookmarkEnd w:id="12"/>
    </w:p>
    <w:p>
      <w:pPr>
        <w:rPr>
          <w:rFonts w:hint="eastAsia"/>
          <w:lang w:eastAsia="zh-CN"/>
        </w:rPr>
      </w:pPr>
      <w:r>
        <w:rPr>
          <w:rFonts w:hint="eastAsia"/>
        </w:rPr>
        <w:t>招 标 人：</w:t>
      </w:r>
      <w:r>
        <w:rPr>
          <w:rFonts w:hint="eastAsia"/>
          <w:lang w:eastAsia="zh-CN"/>
        </w:rPr>
        <w:t>确山县水务有限公司</w:t>
      </w:r>
    </w:p>
    <w:p>
      <w:pPr>
        <w:rPr>
          <w:rFonts w:hint="eastAsia"/>
          <w:lang w:eastAsia="zh-CN"/>
        </w:rPr>
      </w:pPr>
      <w:r>
        <w:rPr>
          <w:rFonts w:hint="eastAsia"/>
        </w:rPr>
        <w:t>地    址：</w:t>
      </w:r>
      <w:r>
        <w:rPr>
          <w:rFonts w:hint="eastAsia"/>
          <w:lang w:eastAsia="zh-CN"/>
        </w:rPr>
        <w:t>河南确山县</w:t>
      </w:r>
    </w:p>
    <w:p>
      <w:pPr>
        <w:rPr>
          <w:rFonts w:hint="eastAsia" w:eastAsia="宋体"/>
          <w:lang w:eastAsia="zh-CN"/>
        </w:rPr>
      </w:pPr>
      <w:r>
        <w:rPr>
          <w:rFonts w:hint="eastAsia"/>
        </w:rPr>
        <w:t>联 系 人：</w:t>
      </w:r>
      <w:r>
        <w:rPr>
          <w:rFonts w:hint="eastAsia"/>
          <w:lang w:val="en-US" w:eastAsia="zh-CN"/>
        </w:rPr>
        <w:t>强维乐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</w:rPr>
        <w:t>电    话：</w:t>
      </w:r>
      <w:r>
        <w:rPr>
          <w:rFonts w:hint="eastAsia"/>
          <w:lang w:val="en-US" w:eastAsia="zh-CN"/>
        </w:rPr>
        <w:t>13526397677</w:t>
      </w:r>
    </w:p>
    <w:p>
      <w:pPr>
        <w:rPr>
          <w:rFonts w:hint="eastAsia"/>
        </w:rPr>
      </w:pPr>
      <w:r>
        <w:rPr>
          <w:rFonts w:hint="eastAsia"/>
        </w:rPr>
        <w:t>电子邮件：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690371"/>
    <w:multiLevelType w:val="multilevel"/>
    <w:tmpl w:val="42690371"/>
    <w:lvl w:ilvl="0" w:tentative="0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4148BF5"/>
    <w:multiLevelType w:val="singleLevel"/>
    <w:tmpl w:val="74148BF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7C7AF4E3"/>
    <w:multiLevelType w:val="singleLevel"/>
    <w:tmpl w:val="7C7AF4E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896FF4"/>
    <w:rsid w:val="58896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/>
      <w:ind w:firstLine="0" w:firstLineChars="0"/>
      <w:jc w:val="center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3">
    <w:name w:val="heading 4"/>
    <w:basedOn w:val="1"/>
    <w:next w:val="1"/>
    <w:qFormat/>
    <w:uiPriority w:val="9"/>
    <w:pPr>
      <w:keepNext/>
      <w:keepLines/>
      <w:spacing w:before="280" w:after="290"/>
      <w:ind w:firstLine="0" w:firstLineChars="0"/>
      <w:outlineLvl w:val="3"/>
    </w:pPr>
    <w:rPr>
      <w:rFonts w:ascii="宋体" w:hAnsi="宋体" w:cs="Times New Roman"/>
      <w:b/>
      <w:bCs/>
      <w:sz w:val="24"/>
      <w:szCs w:val="2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2020-11-10T01:59:00Z</dcterms:created>
  <dc:creator>Administrator</dc:creator>
  <cp:lastModifiedBy>Administrator</cp:lastModifiedBy>
  <dcterms:modified xsi:type="dcterms:W3CDTF">2020-11-10T02:00:44Z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