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城区增设消防栓、高铁带状公园及公厕供水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工程控制价：</w:t>
      </w:r>
      <w:r>
        <w:rPr>
          <w:rFonts w:hint="eastAsia"/>
          <w:b w:val="0"/>
          <w:bCs w:val="0"/>
          <w:sz w:val="24"/>
          <w:lang w:val="en-US" w:eastAsia="zh-CN"/>
        </w:rPr>
        <w:t>拾捌万伍仟捌佰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185800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</w:t>
      </w:r>
      <w:r>
        <w:rPr>
          <w:rFonts w:hint="eastAsia"/>
          <w:sz w:val="24"/>
          <w:lang w:eastAsia="zh-CN"/>
        </w:rPr>
        <w:t>确山县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17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18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line="520" w:lineRule="exact"/>
        <w:ind w:firstLine="4800" w:firstLineChars="2000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20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13日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B3342B6"/>
    <w:rsid w:val="392B1A88"/>
    <w:rsid w:val="3E0915C5"/>
    <w:rsid w:val="557921AF"/>
    <w:rsid w:val="60761F9C"/>
    <w:rsid w:val="637D6A17"/>
    <w:rsid w:val="68161834"/>
    <w:rsid w:val="6BA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WPS_1591323030</cp:lastModifiedBy>
  <dcterms:modified xsi:type="dcterms:W3CDTF">2020-10-28T01:27:51Z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